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E3839">
      <w:pPr>
        <w:spacing w:after="0" w:line="259" w:lineRule="auto"/>
        <w:ind w:left="0" w:right="353" w:firstLine="0"/>
        <w:jc w:val="center"/>
      </w:pPr>
      <w:r>
        <w:rPr>
          <w:b/>
          <w:sz w:val="24"/>
        </w:rPr>
        <w:t xml:space="preserve"> </w:t>
      </w:r>
    </w:p>
    <w:p w14:paraId="0BA0521D">
      <w:pPr>
        <w:spacing w:after="0" w:line="259" w:lineRule="auto"/>
        <w:ind w:left="0" w:right="60" w:firstLine="0"/>
        <w:jc w:val="right"/>
        <w:rPr>
          <w:sz w:val="24"/>
          <w:szCs w:val="24"/>
        </w:rPr>
      </w:pPr>
      <w:bookmarkStart w:id="0" w:name="_GoBack"/>
      <w:bookmarkEnd w:id="0"/>
      <w:r>
        <w:rPr>
          <w:sz w:val="24"/>
          <w:szCs w:val="24"/>
        </w:rPr>
        <w:t xml:space="preserve"> </w:t>
      </w:r>
    </w:p>
    <w:p w14:paraId="60B3657E">
      <w:pPr>
        <w:spacing w:after="0" w:line="259" w:lineRule="auto"/>
        <w:ind w:left="5103" w:firstLine="0"/>
        <w:jc w:val="left"/>
        <w:rPr>
          <w:sz w:val="20"/>
          <w:szCs w:val="20"/>
        </w:rPr>
      </w:pPr>
    </w:p>
    <w:p w14:paraId="7430D61B">
      <w:pPr>
        <w:spacing w:after="0" w:line="259" w:lineRule="auto"/>
        <w:ind w:left="0" w:right="353" w:firstLine="0"/>
        <w:jc w:val="center"/>
        <w:rPr>
          <w:sz w:val="20"/>
          <w:szCs w:val="20"/>
        </w:rPr>
      </w:pPr>
      <w:r>
        <w:rPr>
          <w:b/>
          <w:sz w:val="20"/>
          <w:szCs w:val="20"/>
        </w:rPr>
        <w:t xml:space="preserve"> ДОГОВОР </w:t>
      </w:r>
    </w:p>
    <w:p w14:paraId="2991DE84">
      <w:pPr>
        <w:spacing w:after="0" w:line="259" w:lineRule="auto"/>
        <w:ind w:right="412"/>
        <w:jc w:val="center"/>
        <w:rPr>
          <w:sz w:val="20"/>
          <w:szCs w:val="20"/>
        </w:rPr>
      </w:pPr>
      <w:r>
        <w:rPr>
          <w:b/>
          <w:sz w:val="20"/>
          <w:szCs w:val="20"/>
        </w:rPr>
        <w:t xml:space="preserve">об оказании платных медицинских услуг № ___  </w:t>
      </w:r>
    </w:p>
    <w:p w14:paraId="60E39DF1">
      <w:pPr>
        <w:ind w:left="-5" w:right="-4"/>
        <w:rPr>
          <w:sz w:val="20"/>
          <w:szCs w:val="20"/>
        </w:rPr>
      </w:pPr>
      <w:r>
        <w:rPr>
          <w:sz w:val="20"/>
          <w:szCs w:val="20"/>
        </w:rPr>
        <w:t>г. Иваново                                                                                                                                                            _____________2026 г.</w:t>
      </w:r>
    </w:p>
    <w:p w14:paraId="2ECDFFE4">
      <w:pPr>
        <w:ind w:left="-5" w:right="398"/>
        <w:rPr>
          <w:sz w:val="20"/>
          <w:szCs w:val="20"/>
        </w:rPr>
      </w:pPr>
      <w:r>
        <w:rPr>
          <w:sz w:val="20"/>
          <w:szCs w:val="20"/>
        </w:rPr>
        <w:t xml:space="preserve"> </w:t>
      </w:r>
    </w:p>
    <w:p w14:paraId="74F6AEE9">
      <w:pPr>
        <w:ind w:left="-5" w:right="-4"/>
        <w:rPr>
          <w:sz w:val="20"/>
          <w:szCs w:val="20"/>
        </w:rPr>
      </w:pPr>
      <w:r>
        <w:rPr>
          <w:sz w:val="20"/>
          <w:szCs w:val="20"/>
        </w:rPr>
        <w:t>Общество с ограниченной ответственностью «Ивановская клиника офтальмохирургии» (сокращенное наименование, используемое далее – ООО «Светодар»), именуемое в дальнейшем Исполнитель, в лице директора Кукановой Наталии Николаевны, действующей на основании Устава, с одной стороны,</w:t>
      </w:r>
    </w:p>
    <w:p w14:paraId="5C428467">
      <w:pPr>
        <w:ind w:left="-5" w:right="-4"/>
        <w:rPr>
          <w:sz w:val="20"/>
          <w:szCs w:val="20"/>
        </w:rPr>
      </w:pPr>
      <w:r>
        <w:rPr>
          <w:sz w:val="20"/>
          <w:szCs w:val="20"/>
        </w:rPr>
        <w:t>и гражданин (ка) _________________________________________________________________________________________</w:t>
      </w:r>
    </w:p>
    <w:p w14:paraId="7BF6DEB9">
      <w:pPr>
        <w:ind w:left="-5" w:right="-4"/>
        <w:rPr>
          <w:sz w:val="20"/>
          <w:szCs w:val="20"/>
        </w:rPr>
      </w:pPr>
      <w:r>
        <w:rPr>
          <w:sz w:val="20"/>
          <w:szCs w:val="20"/>
        </w:rPr>
        <w:t xml:space="preserve">(за недееспособного, ограниченно дееспособного, строку заполняют законные представители: мать, отец, усыновитель, опекун, попечитель), именуемый (-ая) в дальнейшем Заказчик, с другой стороны, при совместном наименовании «Стороны», заключили настоящий договор о нижеследующем: </w:t>
      </w:r>
    </w:p>
    <w:p w14:paraId="3B9D258A">
      <w:pPr>
        <w:pStyle w:val="2"/>
        <w:ind w:right="-4"/>
        <w:rPr>
          <w:sz w:val="20"/>
          <w:szCs w:val="20"/>
        </w:rPr>
      </w:pPr>
      <w:r>
        <w:rPr>
          <w:sz w:val="20"/>
          <w:szCs w:val="20"/>
        </w:rPr>
        <w:t>1.</w:t>
      </w:r>
      <w:r>
        <w:rPr>
          <w:rFonts w:eastAsia="Arial"/>
          <w:sz w:val="20"/>
          <w:szCs w:val="20"/>
        </w:rPr>
        <w:t xml:space="preserve"> </w:t>
      </w:r>
      <w:r>
        <w:rPr>
          <w:sz w:val="20"/>
          <w:szCs w:val="20"/>
        </w:rPr>
        <w:t xml:space="preserve">Предмет договора </w:t>
      </w:r>
    </w:p>
    <w:p w14:paraId="445E0E06">
      <w:pPr>
        <w:ind w:left="-5" w:right="-4"/>
        <w:rPr>
          <w:sz w:val="20"/>
          <w:szCs w:val="20"/>
        </w:rPr>
      </w:pPr>
      <w:r>
        <w:rPr>
          <w:sz w:val="20"/>
          <w:szCs w:val="20"/>
        </w:rPr>
        <w:t>1.1.</w:t>
      </w:r>
      <w:r>
        <w:rPr>
          <w:rFonts w:eastAsia="Arial"/>
          <w:sz w:val="20"/>
          <w:szCs w:val="20"/>
        </w:rPr>
        <w:t xml:space="preserve"> </w:t>
      </w:r>
      <w:r>
        <w:rPr>
          <w:sz w:val="20"/>
          <w:szCs w:val="20"/>
        </w:rPr>
        <w:t xml:space="preserve">На основании медицинских показаний, а также желания Заказчика, Исполнитель в соответствии с Правилами предоставления платных медицинских услуг населению, утвержденных Постановлением Правительства РФ от 30.05.2026 г. № 659 предоставляет, а Заказчик оплачивает медицинские услуги (далее - услуги).  </w:t>
      </w:r>
    </w:p>
    <w:p w14:paraId="11AE9153">
      <w:pPr>
        <w:ind w:left="-5" w:right="-4"/>
        <w:rPr>
          <w:sz w:val="20"/>
          <w:szCs w:val="20"/>
        </w:rPr>
      </w:pPr>
      <w:r>
        <w:rPr>
          <w:sz w:val="20"/>
          <w:szCs w:val="20"/>
        </w:rPr>
        <w:t>1.2.</w:t>
      </w:r>
      <w:r>
        <w:rPr>
          <w:rFonts w:eastAsia="Arial"/>
          <w:sz w:val="20"/>
          <w:szCs w:val="20"/>
        </w:rPr>
        <w:t xml:space="preserve"> </w:t>
      </w:r>
      <w:r>
        <w:rPr>
          <w:sz w:val="20"/>
          <w:szCs w:val="20"/>
        </w:rPr>
        <w:t xml:space="preserve">Исполнитель обязуется оказывать Заказчику по его желанию на возмездной основе медицинские услуги, согласованные с Заказчиком и отвечающие требованиям, предъявляемым к методам диагностики, профилактики и лечения, разрешенным на территории РФ, сверх территориальной программы государственных гарантий оказания гражданам РФ бесплатной медицинской помощи. Перечень платных медицинских услуг и их стоимость, предоставляемых в соответствии с настоящим договором, определены в прейскуранте на медицинские услуги. Заказчик до подписания договора ознакомлен с перечнем, стоимостью, прейскурантом услуг, имеющихся в регистратуре и на сайте Исполнителя. </w:t>
      </w:r>
    </w:p>
    <w:p w14:paraId="3795C28A">
      <w:pPr>
        <w:ind w:left="-5" w:right="-4"/>
        <w:rPr>
          <w:sz w:val="20"/>
          <w:szCs w:val="20"/>
        </w:rPr>
      </w:pPr>
      <w:r>
        <w:rPr>
          <w:sz w:val="20"/>
          <w:szCs w:val="20"/>
        </w:rPr>
        <w:t xml:space="preserve">1.3. Платные медицинские услуги предоставляются Исполнителем в соответствии с лицензией на осуществление медицинской деятельности, предоставленной в порядке, установленном законодательством Российской Федерации о лицензировании отдельных видов деятельности. </w:t>
      </w:r>
    </w:p>
    <w:p w14:paraId="0D795693">
      <w:pPr>
        <w:pStyle w:val="2"/>
        <w:ind w:right="-4"/>
        <w:rPr>
          <w:sz w:val="20"/>
          <w:szCs w:val="20"/>
        </w:rPr>
      </w:pPr>
      <w:r>
        <w:rPr>
          <w:sz w:val="20"/>
          <w:szCs w:val="20"/>
        </w:rPr>
        <w:t>2.</w:t>
      </w:r>
      <w:r>
        <w:rPr>
          <w:rFonts w:eastAsia="Arial"/>
          <w:sz w:val="20"/>
          <w:szCs w:val="20"/>
        </w:rPr>
        <w:t xml:space="preserve"> </w:t>
      </w:r>
      <w:r>
        <w:rPr>
          <w:sz w:val="20"/>
          <w:szCs w:val="20"/>
        </w:rPr>
        <w:t xml:space="preserve">Порядок, сроки оказания услуг, их стоимость и порядок оплаты </w:t>
      </w:r>
    </w:p>
    <w:p w14:paraId="32181B65">
      <w:pPr>
        <w:ind w:left="-5" w:right="-4"/>
        <w:rPr>
          <w:sz w:val="20"/>
          <w:szCs w:val="20"/>
        </w:rPr>
      </w:pPr>
      <w:r>
        <w:rPr>
          <w:sz w:val="20"/>
          <w:szCs w:val="20"/>
        </w:rPr>
        <w:t>2.1.</w:t>
      </w:r>
      <w:r>
        <w:rPr>
          <w:rFonts w:eastAsia="Arial"/>
          <w:sz w:val="20"/>
          <w:szCs w:val="20"/>
        </w:rPr>
        <w:t xml:space="preserve"> </w:t>
      </w:r>
      <w:r>
        <w:rPr>
          <w:sz w:val="20"/>
          <w:szCs w:val="20"/>
        </w:rPr>
        <w:t xml:space="preserve">Настоящий Договор заключен на срок оказания медицинской услуги. При оказании медицинской услуги, стороны подписывают договор, акт об оказанных услугах по форме Исполнителя.  </w:t>
      </w:r>
    </w:p>
    <w:p w14:paraId="779A2224">
      <w:pPr>
        <w:ind w:left="-5" w:right="-4"/>
        <w:rPr>
          <w:sz w:val="20"/>
          <w:szCs w:val="20"/>
        </w:rPr>
      </w:pPr>
      <w:r>
        <w:rPr>
          <w:sz w:val="20"/>
          <w:szCs w:val="20"/>
        </w:rPr>
        <w:t>2.2.</w:t>
      </w:r>
      <w:r>
        <w:rPr>
          <w:rFonts w:eastAsia="Arial"/>
          <w:sz w:val="20"/>
          <w:szCs w:val="20"/>
        </w:rPr>
        <w:t xml:space="preserve"> </w:t>
      </w:r>
      <w:r>
        <w:rPr>
          <w:sz w:val="20"/>
          <w:szCs w:val="20"/>
        </w:rPr>
        <w:t xml:space="preserve">Продление срока оказания услуг (повторные обращения заказчика) осуществляется по медицинским показаниям и оформляется дополнительным соглашением сторон к договору на период оказания услуг.  </w:t>
      </w:r>
    </w:p>
    <w:p w14:paraId="0A1D3171">
      <w:pPr>
        <w:ind w:left="-5" w:right="-4"/>
        <w:rPr>
          <w:sz w:val="20"/>
          <w:szCs w:val="20"/>
        </w:rPr>
      </w:pPr>
      <w:r>
        <w:rPr>
          <w:sz w:val="20"/>
          <w:szCs w:val="20"/>
        </w:rPr>
        <w:t>2.3.</w:t>
      </w:r>
      <w:r>
        <w:rPr>
          <w:rFonts w:eastAsia="Arial"/>
          <w:sz w:val="20"/>
          <w:szCs w:val="20"/>
        </w:rPr>
        <w:t xml:space="preserve"> </w:t>
      </w:r>
      <w:r>
        <w:rPr>
          <w:sz w:val="20"/>
          <w:szCs w:val="20"/>
        </w:rPr>
        <w:t xml:space="preserve">Стоимость оказываемых услуг устанавливается на основании прейскуранта, утвержденного в медицинской организации, предоставляющей платные медицинские услуги, и действующего на день оказания услуг. НДС не облагается. </w:t>
      </w:r>
    </w:p>
    <w:p w14:paraId="0EBD63A2">
      <w:pPr>
        <w:ind w:left="-5" w:right="-4"/>
        <w:rPr>
          <w:sz w:val="20"/>
          <w:szCs w:val="20"/>
        </w:rPr>
      </w:pPr>
      <w:r>
        <w:rPr>
          <w:sz w:val="20"/>
          <w:szCs w:val="20"/>
        </w:rPr>
        <w:t>2.4.</w:t>
      </w:r>
      <w:r>
        <w:rPr>
          <w:rFonts w:eastAsia="Arial"/>
          <w:sz w:val="20"/>
          <w:szCs w:val="20"/>
        </w:rPr>
        <w:t xml:space="preserve"> </w:t>
      </w:r>
      <w:r>
        <w:rPr>
          <w:color w:val="000000" w:themeColor="text1"/>
          <w:sz w:val="20"/>
          <w:szCs w:val="20"/>
          <w14:textFill>
            <w14:solidFill>
              <w14:schemeClr w14:val="tx1"/>
            </w14:solidFill>
          </w14:textFill>
        </w:rPr>
        <w:t xml:space="preserve">Оплата производится на условиях внесения 100 % (стопроцентного) авансового платежа наличными деньгами в кассу Исполнителя либо </w:t>
      </w:r>
      <w:r>
        <w:rPr>
          <w:color w:val="000000" w:themeColor="text1"/>
          <w:sz w:val="20"/>
          <w:szCs w:val="20"/>
          <w:shd w:val="clear" w:color="auto" w:fill="FFFFFF"/>
          <w14:textFill>
            <w14:solidFill>
              <w14:schemeClr w14:val="tx1"/>
            </w14:solidFill>
          </w14:textFill>
        </w:rPr>
        <w:t>с использованием платежных банковских карт, либо путем перечисления денежных средств в качестве оплаты стоимости услуг на расчетный счет Исполнителя (по выбору Заказчика).</w:t>
      </w:r>
      <w:r>
        <w:rPr>
          <w:color w:val="000000" w:themeColor="text1"/>
          <w:sz w:val="20"/>
          <w:szCs w:val="20"/>
          <w14:textFill>
            <w14:solidFill>
              <w14:schemeClr w14:val="tx1"/>
            </w14:solidFill>
          </w14:textFill>
        </w:rPr>
        <w:t xml:space="preserve"> На руки Заказчику выдаются кассовые чеки, копии чеков и/или другие документы (их копии), подтверждающие прием Исполнителем денежных средств в качестве оплаты.  </w:t>
      </w:r>
    </w:p>
    <w:p w14:paraId="229F5A81">
      <w:pPr>
        <w:ind w:left="-5" w:right="-4"/>
        <w:rPr>
          <w:sz w:val="20"/>
          <w:szCs w:val="20"/>
        </w:rPr>
      </w:pPr>
      <w:r>
        <w:rPr>
          <w:sz w:val="20"/>
          <w:szCs w:val="20"/>
        </w:rPr>
        <w:t>2.5.</w:t>
      </w:r>
      <w:r>
        <w:rPr>
          <w:rFonts w:eastAsia="Arial"/>
          <w:sz w:val="20"/>
          <w:szCs w:val="20"/>
        </w:rPr>
        <w:t xml:space="preserve"> </w:t>
      </w:r>
      <w:r>
        <w:rPr>
          <w:sz w:val="20"/>
          <w:szCs w:val="20"/>
        </w:rPr>
        <w:t xml:space="preserve">Исполнитель вправе принять в качестве расчета за оказанные медицинские услуги медицинскую страховку Заказчика на условиях и в порядке, предусмотренных Договором Исполнителя со страховой медицинской организацией и страховым полисом Заказчика по программе ДМС (добровольного медицинского страхования). </w:t>
      </w:r>
    </w:p>
    <w:p w14:paraId="6E8626E6">
      <w:pPr>
        <w:ind w:left="-5" w:right="-4"/>
        <w:rPr>
          <w:color w:val="22272F"/>
          <w:sz w:val="20"/>
          <w:szCs w:val="20"/>
          <w:shd w:val="clear" w:color="auto" w:fill="ABE0FF"/>
        </w:rPr>
      </w:pPr>
      <w:r>
        <w:rPr>
          <w:sz w:val="20"/>
          <w:szCs w:val="20"/>
        </w:rPr>
        <w:t>2.6.</w:t>
      </w:r>
      <w:r>
        <w:rPr>
          <w:rFonts w:eastAsia="Arial"/>
          <w:sz w:val="20"/>
          <w:szCs w:val="20"/>
        </w:rPr>
        <w:t xml:space="preserve"> Платные медицинские услуги предоставляются с учетом  </w:t>
      </w:r>
      <w:r>
        <w:fldChar w:fldCharType="begin"/>
      </w:r>
      <w:r>
        <w:instrText xml:space="preserve"> HYPERLINK "https://internet.garant.ru/" \l "/document/71805302/entry/1000" </w:instrText>
      </w:r>
      <w:r>
        <w:fldChar w:fldCharType="separate"/>
      </w:r>
      <w:r>
        <w:rPr>
          <w:rStyle w:val="6"/>
          <w:rFonts w:eastAsia="Arial"/>
          <w:color w:val="000000" w:themeColor="text1"/>
          <w:sz w:val="20"/>
          <w:szCs w:val="20"/>
          <w:u w:val="none"/>
          <w14:textFill>
            <w14:solidFill>
              <w14:schemeClr w14:val="tx1"/>
            </w14:solidFill>
          </w14:textFill>
        </w:rPr>
        <w:t>номенклатуры</w:t>
      </w:r>
      <w:r>
        <w:rPr>
          <w:rStyle w:val="6"/>
          <w:rFonts w:eastAsia="Arial"/>
          <w:color w:val="000000" w:themeColor="text1"/>
          <w:sz w:val="20"/>
          <w:szCs w:val="20"/>
          <w:u w:val="none"/>
          <w14:textFill>
            <w14:solidFill>
              <w14:schemeClr w14:val="tx1"/>
            </w14:solidFill>
          </w14:textFill>
        </w:rPr>
        <w:fldChar w:fldCharType="end"/>
      </w:r>
      <w:r>
        <w:rPr>
          <w:rStyle w:val="6"/>
          <w:rFonts w:eastAsia="Arial"/>
          <w:color w:val="000000" w:themeColor="text1"/>
          <w:sz w:val="20"/>
          <w:szCs w:val="20"/>
          <w:u w:val="none"/>
          <w14:textFill>
            <w14:solidFill>
              <w14:schemeClr w14:val="tx1"/>
            </w14:solidFill>
          </w14:textFill>
        </w:rPr>
        <w:t xml:space="preserve"> </w:t>
      </w:r>
      <w:r>
        <w:rPr>
          <w:rFonts w:eastAsia="Arial"/>
          <w:sz w:val="20"/>
          <w:szCs w:val="20"/>
        </w:rPr>
        <w:t>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Заказчика, в виде осуществления отдельных консультаций или медицинских вмешательств, в том числе в объеме, превышающем объем выполняемого </w:t>
      </w:r>
      <w:r>
        <w:fldChar w:fldCharType="begin"/>
      </w:r>
      <w:r>
        <w:instrText xml:space="preserve"> HYPERLINK "https://internet.garant.ru/" \l "/document/5181709/entry/0" </w:instrText>
      </w:r>
      <w:r>
        <w:fldChar w:fldCharType="separate"/>
      </w:r>
      <w:r>
        <w:rPr>
          <w:rStyle w:val="6"/>
          <w:rFonts w:eastAsia="Arial"/>
          <w:color w:val="000000" w:themeColor="text1"/>
          <w:sz w:val="20"/>
          <w:szCs w:val="20"/>
          <w:u w:val="none"/>
          <w14:textFill>
            <w14:solidFill>
              <w14:schemeClr w14:val="tx1"/>
            </w14:solidFill>
          </w14:textFill>
        </w:rPr>
        <w:t>стандарта</w:t>
      </w:r>
      <w:r>
        <w:rPr>
          <w:rStyle w:val="6"/>
          <w:rFonts w:eastAsia="Arial"/>
          <w:color w:val="000000" w:themeColor="text1"/>
          <w:sz w:val="20"/>
          <w:szCs w:val="20"/>
          <w:u w:val="none"/>
          <w14:textFill>
            <w14:solidFill>
              <w14:schemeClr w14:val="tx1"/>
            </w14:solidFill>
          </w14:textFill>
        </w:rPr>
        <w:fldChar w:fldCharType="end"/>
      </w:r>
      <w:r>
        <w:rPr>
          <w:rFonts w:eastAsia="Arial"/>
          <w:sz w:val="20"/>
          <w:szCs w:val="20"/>
        </w:rPr>
        <w:t xml:space="preserve"> медицинской помощи. </w:t>
      </w:r>
      <w:r>
        <w:rPr>
          <w:sz w:val="20"/>
          <w:szCs w:val="20"/>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(сверх стандарта оказываемой услуги), Исполнитель обязан предупредить об этом Заказчика и подписать с ним (при наличии согласия) дополнительное соглашение к договору.</w:t>
      </w:r>
    </w:p>
    <w:p w14:paraId="6AA58479">
      <w:pPr>
        <w:ind w:left="-5" w:right="-4"/>
        <w:rPr>
          <w:sz w:val="20"/>
          <w:szCs w:val="20"/>
        </w:rPr>
      </w:pPr>
      <w:r>
        <w:rPr>
          <w:sz w:val="20"/>
          <w:szCs w:val="20"/>
        </w:rPr>
        <w:t>2.7.</w:t>
      </w:r>
      <w:r>
        <w:rPr>
          <w:rFonts w:eastAsia="Arial"/>
          <w:sz w:val="20"/>
          <w:szCs w:val="20"/>
        </w:rPr>
        <w:t xml:space="preserve"> </w:t>
      </w:r>
      <w:r>
        <w:rPr>
          <w:sz w:val="20"/>
          <w:szCs w:val="20"/>
        </w:rPr>
        <w:t xml:space="preserve">При уменьшении объема, стандарта оплаченных медицинских услуг в процессе их предоставления, в том числе и/или при отказе Заказчика от каких-либо услуг, производится перерасчет стоимости медицинской услуги на основании дополнительного соглашения сторон, заключенного в письменной форме, подписанного обеими сторонами. </w:t>
      </w:r>
    </w:p>
    <w:p w14:paraId="662F1638">
      <w:pPr>
        <w:ind w:left="-5" w:right="-4"/>
        <w:rPr>
          <w:sz w:val="20"/>
          <w:szCs w:val="20"/>
        </w:rPr>
      </w:pPr>
      <w:r>
        <w:rPr>
          <w:sz w:val="20"/>
          <w:szCs w:val="20"/>
        </w:rPr>
        <w:t>2.8. Устранение недостатков, возникших из-за ненадлежащего качества оказания услуг либо предоставление дополнительных услуг по экстренным показаниям для устранения угрозы жизни Заказчика при внезапных заболеваниях, состояниях, обострениях хронических заболеваний, такие медицинские услуги оказываются без взимания платы за счет Исполнителя.</w:t>
      </w:r>
      <w:r>
        <w:rPr>
          <w:b/>
          <w:sz w:val="20"/>
          <w:szCs w:val="20"/>
        </w:rPr>
        <w:t xml:space="preserve"> </w:t>
      </w:r>
    </w:p>
    <w:p w14:paraId="4B5A37FD">
      <w:pPr>
        <w:ind w:left="-5" w:right="-4"/>
        <w:rPr>
          <w:sz w:val="20"/>
          <w:szCs w:val="20"/>
        </w:rPr>
      </w:pPr>
      <w:r>
        <w:rPr>
          <w:sz w:val="20"/>
          <w:szCs w:val="20"/>
        </w:rPr>
        <w:t>2.9. Платные медицинские услуги предоставляются при наличии информированного добровольного согласия Заказчика, данного в порядке, установленном законодательством Российской Федерации об охране здоровья граждан.</w:t>
      </w:r>
    </w:p>
    <w:p w14:paraId="717777E2">
      <w:pPr>
        <w:ind w:left="-5" w:right="-4"/>
        <w:rPr>
          <w:color w:val="000000" w:themeColor="text1"/>
          <w:sz w:val="20"/>
          <w:szCs w:val="20"/>
          <w:shd w:val="clear" w:color="auto" w:fill="FFFFFF"/>
          <w14:textFill>
            <w14:solidFill>
              <w14:schemeClr w14:val="tx1"/>
            </w14:solidFill>
          </w14:textFill>
        </w:rPr>
      </w:pPr>
      <w:r>
        <w:rPr>
          <w:sz w:val="20"/>
          <w:szCs w:val="20"/>
        </w:rPr>
        <w:t xml:space="preserve">2.10. </w:t>
      </w:r>
      <w:r>
        <w:rPr>
          <w:color w:val="000000" w:themeColor="text1"/>
          <w:sz w:val="20"/>
          <w:szCs w:val="20"/>
          <w:shd w:val="clear" w:color="auto" w:fill="FFFFFF"/>
          <w14:textFill>
            <w14:solidFill>
              <w14:schemeClr w14:val="tx1"/>
            </w14:solidFill>
          </w14:textFill>
        </w:rPr>
        <w:t xml:space="preserve">На оказание платных медицинских услуг, предусмотренных договором, может быть составлена твердая смета. Составление такой сметы по требованию потребителя Заказчика или Исполнителя обязательно. </w:t>
      </w:r>
    </w:p>
    <w:p w14:paraId="3C8B862F">
      <w:pPr>
        <w:pStyle w:val="2"/>
        <w:ind w:right="-4"/>
        <w:rPr>
          <w:sz w:val="20"/>
          <w:szCs w:val="20"/>
        </w:rPr>
      </w:pPr>
      <w:r>
        <w:rPr>
          <w:sz w:val="20"/>
          <w:szCs w:val="20"/>
        </w:rPr>
        <w:t>3.</w:t>
      </w:r>
      <w:r>
        <w:rPr>
          <w:rFonts w:eastAsia="Arial"/>
          <w:sz w:val="20"/>
          <w:szCs w:val="20"/>
        </w:rPr>
        <w:t xml:space="preserve"> </w:t>
      </w:r>
      <w:r>
        <w:rPr>
          <w:sz w:val="20"/>
          <w:szCs w:val="20"/>
        </w:rPr>
        <w:t xml:space="preserve">Права и обязанности Исполнителя </w:t>
      </w:r>
    </w:p>
    <w:p w14:paraId="097A2032">
      <w:pPr>
        <w:tabs>
          <w:tab w:val="center" w:pos="1728"/>
        </w:tabs>
        <w:ind w:left="-15" w:right="-4" w:firstLine="0"/>
        <w:jc w:val="left"/>
        <w:rPr>
          <w:sz w:val="20"/>
          <w:szCs w:val="20"/>
        </w:rPr>
      </w:pPr>
      <w:r>
        <w:rPr>
          <w:sz w:val="20"/>
          <w:szCs w:val="20"/>
        </w:rPr>
        <w:t>3.1.</w:t>
      </w:r>
      <w:r>
        <w:rPr>
          <w:rFonts w:eastAsia="Arial"/>
          <w:sz w:val="20"/>
          <w:szCs w:val="20"/>
        </w:rPr>
        <w:t xml:space="preserve"> </w:t>
      </w:r>
      <w:r>
        <w:rPr>
          <w:rFonts w:eastAsia="Arial"/>
          <w:sz w:val="20"/>
          <w:szCs w:val="20"/>
        </w:rPr>
        <w:tab/>
      </w:r>
      <w:r>
        <w:rPr>
          <w:sz w:val="20"/>
          <w:szCs w:val="20"/>
        </w:rPr>
        <w:t xml:space="preserve">Исполнитель имеет право: </w:t>
      </w:r>
    </w:p>
    <w:p w14:paraId="170F20EF">
      <w:pPr>
        <w:numPr>
          <w:ilvl w:val="0"/>
          <w:numId w:val="1"/>
        </w:numPr>
        <w:ind w:right="-4" w:hanging="105"/>
        <w:rPr>
          <w:sz w:val="20"/>
          <w:szCs w:val="20"/>
        </w:rPr>
      </w:pPr>
      <w:r>
        <w:rPr>
          <w:sz w:val="20"/>
          <w:szCs w:val="20"/>
        </w:rPr>
        <w:t>требовать от Заказчика выполнения всех предписаний, назначений, рекомендаций и условий, обеспечивающих своевременное, эффективное и качественное предоставление услуги в процессе ее оказания и после ее завершения.</w:t>
      </w:r>
      <w:r>
        <w:rPr>
          <w:color w:val="22272F"/>
          <w:sz w:val="20"/>
          <w:szCs w:val="20"/>
          <w:shd w:val="clear" w:color="auto" w:fill="FFFFFF"/>
        </w:rPr>
        <w:t xml:space="preserve"> Н</w:t>
      </w:r>
      <w:r>
        <w:rPr>
          <w:color w:val="000000" w:themeColor="text1"/>
          <w:sz w:val="20"/>
          <w:szCs w:val="20"/>
          <w:shd w:val="clear" w:color="auto" w:fill="FFFFFF"/>
          <w14:textFill>
            <w14:solidFill>
              <w14:schemeClr w14:val="tx1"/>
            </w14:solidFill>
          </w14:textFill>
        </w:rPr>
        <w:t>есоблюдение Заказчиком назначений (рекомендаций, предписаний) Исполнителя,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Заказчика</w:t>
      </w:r>
      <w:r>
        <w:rPr>
          <w:color w:val="000000" w:themeColor="text1"/>
          <w:sz w:val="20"/>
          <w:szCs w:val="20"/>
          <w14:textFill>
            <w14:solidFill>
              <w14:schemeClr w14:val="tx1"/>
            </w14:solidFill>
          </w14:textFill>
        </w:rPr>
        <w:t xml:space="preserve">; </w:t>
      </w:r>
    </w:p>
    <w:p w14:paraId="1F42EEC8">
      <w:pPr>
        <w:numPr>
          <w:ilvl w:val="0"/>
          <w:numId w:val="1"/>
        </w:numPr>
        <w:ind w:right="-4" w:hanging="105"/>
        <w:rPr>
          <w:sz w:val="20"/>
          <w:szCs w:val="20"/>
        </w:rPr>
      </w:pPr>
      <w:r>
        <w:rPr>
          <w:sz w:val="20"/>
          <w:szCs w:val="20"/>
        </w:rPr>
        <w:t xml:space="preserve">в случае возникновения неотложных состояний, самостоятельно, по жизненным показаниям определять объем диагностических исследований, манипуляций, медицинских вмешательств, необходимых для уточнения диагноза и оказания медицинской помощи, в том числе и не предусмотренной договором без взимания платы. </w:t>
      </w:r>
    </w:p>
    <w:p w14:paraId="18990D57">
      <w:pPr>
        <w:numPr>
          <w:ilvl w:val="0"/>
          <w:numId w:val="1"/>
        </w:numPr>
        <w:ind w:right="-4" w:hanging="105"/>
        <w:rPr>
          <w:sz w:val="20"/>
          <w:szCs w:val="20"/>
        </w:rPr>
      </w:pPr>
      <w:r>
        <w:rPr>
          <w:sz w:val="20"/>
          <w:szCs w:val="20"/>
        </w:rPr>
        <w:t xml:space="preserve">получать от Заказчика письменное информированное добровольное согласие на медицинское вмешательство; </w:t>
      </w:r>
    </w:p>
    <w:p w14:paraId="72E6A12A">
      <w:pPr>
        <w:numPr>
          <w:ilvl w:val="0"/>
          <w:numId w:val="1"/>
        </w:numPr>
        <w:ind w:right="-4" w:hanging="105"/>
        <w:rPr>
          <w:sz w:val="20"/>
          <w:szCs w:val="20"/>
        </w:rPr>
      </w:pPr>
      <w:r>
        <w:rPr>
          <w:sz w:val="20"/>
          <w:szCs w:val="20"/>
        </w:rPr>
        <w:t xml:space="preserve">3.2. Исполнитель обязан:  </w:t>
      </w:r>
    </w:p>
    <w:p w14:paraId="0D0BC747">
      <w:pPr>
        <w:numPr>
          <w:ilvl w:val="0"/>
          <w:numId w:val="1"/>
        </w:numPr>
        <w:ind w:right="-4" w:hanging="105"/>
        <w:rPr>
          <w:sz w:val="20"/>
          <w:szCs w:val="20"/>
        </w:rPr>
      </w:pPr>
      <w:r>
        <w:rPr>
          <w:sz w:val="20"/>
          <w:szCs w:val="20"/>
        </w:rPr>
        <w:t xml:space="preserve">оказать Заказчику медицинские услуги, согласно настоящему договору, качество которых должно соответствовать условиям договора, а при невозможности определить в договоре условия об их качестве - требованиям, предъявляемым к услугам соответствующего вида. 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 </w:t>
      </w:r>
    </w:p>
    <w:p w14:paraId="19034B4B">
      <w:pPr>
        <w:numPr>
          <w:ilvl w:val="0"/>
          <w:numId w:val="1"/>
        </w:numPr>
        <w:ind w:right="-4" w:hanging="105"/>
        <w:rPr>
          <w:sz w:val="20"/>
          <w:szCs w:val="20"/>
        </w:rPr>
      </w:pPr>
      <w:r>
        <w:rPr>
          <w:sz w:val="20"/>
          <w:szCs w:val="20"/>
        </w:rPr>
        <w:t>предоставить Заказчику бесплатную, доступную и достоверную информацию о режиме работы, представляемых медицинских услугах с указанием их стоимости, об условиях предоставления и получения услуг, а также сведения о квалификации специалистов,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и другие сведения, относящиеся к предмету договора;</w:t>
      </w:r>
    </w:p>
    <w:p w14:paraId="3D7AB8CD">
      <w:pPr>
        <w:numPr>
          <w:ilvl w:val="0"/>
          <w:numId w:val="1"/>
        </w:numPr>
        <w:ind w:right="-4" w:hanging="105"/>
        <w:rPr>
          <w:sz w:val="20"/>
          <w:szCs w:val="20"/>
        </w:rPr>
      </w:pPr>
      <w:r>
        <w:rPr>
          <w:sz w:val="20"/>
          <w:szCs w:val="20"/>
        </w:rPr>
        <w:t xml:space="preserve"> предоставить Заказчику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лекарственных препаратах и медицинских изделиях, в том числе о сроках их годности (гарантийных сроках), показаниях (противопоказаниях) к применению.  </w:t>
      </w:r>
    </w:p>
    <w:p w14:paraId="5B8B7F3C">
      <w:pPr>
        <w:numPr>
          <w:ilvl w:val="0"/>
          <w:numId w:val="1"/>
        </w:numPr>
        <w:ind w:right="-4" w:hanging="105"/>
        <w:rPr>
          <w:sz w:val="20"/>
          <w:szCs w:val="20"/>
        </w:rPr>
      </w:pPr>
      <w:r>
        <w:rPr>
          <w:sz w:val="20"/>
          <w:szCs w:val="20"/>
        </w:rPr>
        <w:t xml:space="preserve">в отношении каждого Заказчика вести требуемую медицинскую документацию, после исполнения договора выдать Заказчику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w:t>
      </w:r>
    </w:p>
    <w:p w14:paraId="2471D6FA">
      <w:pPr>
        <w:numPr>
          <w:ilvl w:val="0"/>
          <w:numId w:val="1"/>
        </w:numPr>
        <w:ind w:right="-4" w:hanging="105"/>
        <w:rPr>
          <w:sz w:val="20"/>
          <w:szCs w:val="20"/>
        </w:rPr>
      </w:pPr>
      <w:r>
        <w:rPr>
          <w:sz w:val="20"/>
          <w:szCs w:val="20"/>
        </w:rPr>
        <w:t xml:space="preserve">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 </w:t>
      </w:r>
    </w:p>
    <w:p w14:paraId="68F977A9">
      <w:pPr>
        <w:spacing w:after="0" w:line="259" w:lineRule="auto"/>
        <w:ind w:left="-15" w:right="-4" w:firstLine="15"/>
        <w:jc w:val="center"/>
        <w:rPr>
          <w:b/>
          <w:sz w:val="20"/>
          <w:szCs w:val="20"/>
        </w:rPr>
      </w:pPr>
      <w:r>
        <w:rPr>
          <w:b/>
          <w:sz w:val="20"/>
          <w:szCs w:val="20"/>
        </w:rPr>
        <w:t>4.</w:t>
      </w:r>
      <w:r>
        <w:rPr>
          <w:rFonts w:eastAsia="Arial"/>
          <w:b/>
          <w:sz w:val="20"/>
          <w:szCs w:val="20"/>
        </w:rPr>
        <w:t xml:space="preserve"> </w:t>
      </w:r>
      <w:r>
        <w:rPr>
          <w:b/>
          <w:sz w:val="20"/>
          <w:szCs w:val="20"/>
        </w:rPr>
        <w:t>Права и обязанности Заказчика</w:t>
      </w:r>
    </w:p>
    <w:p w14:paraId="639BB517">
      <w:pPr>
        <w:spacing w:after="0" w:line="259" w:lineRule="auto"/>
        <w:ind w:left="-15" w:right="-4" w:firstLine="15"/>
        <w:jc w:val="left"/>
        <w:rPr>
          <w:sz w:val="20"/>
          <w:szCs w:val="20"/>
        </w:rPr>
      </w:pPr>
      <w:r>
        <w:rPr>
          <w:sz w:val="20"/>
          <w:szCs w:val="20"/>
        </w:rPr>
        <w:t xml:space="preserve">4.1. Заказчик имеет право: </w:t>
      </w:r>
    </w:p>
    <w:p w14:paraId="4E28638C">
      <w:pPr>
        <w:numPr>
          <w:ilvl w:val="0"/>
          <w:numId w:val="1"/>
        </w:numPr>
        <w:ind w:right="-4" w:hanging="105"/>
        <w:rPr>
          <w:sz w:val="20"/>
          <w:szCs w:val="20"/>
        </w:rPr>
      </w:pPr>
      <w:r>
        <w:rPr>
          <w:sz w:val="20"/>
          <w:szCs w:val="20"/>
        </w:rPr>
        <w:t xml:space="preserve">на информированное добровольное согласие на медицинское вмешательство, а также на отказ от него. Отказ от медицинского вмешательства с указанием возможных последствий оформляется записью в медицинской документации и подписывается Заказчиком и лечащим врачом; </w:t>
      </w:r>
    </w:p>
    <w:p w14:paraId="47577321">
      <w:pPr>
        <w:numPr>
          <w:ilvl w:val="0"/>
          <w:numId w:val="1"/>
        </w:numPr>
        <w:ind w:right="-4" w:hanging="105"/>
        <w:rPr>
          <w:sz w:val="20"/>
          <w:szCs w:val="20"/>
        </w:rPr>
      </w:pPr>
      <w:r>
        <w:rPr>
          <w:sz w:val="20"/>
          <w:szCs w:val="20"/>
        </w:rPr>
        <w:t xml:space="preserve">выбрать лечащего врача (с учетом его согласия); </w:t>
      </w:r>
    </w:p>
    <w:p w14:paraId="2D95D23A">
      <w:pPr>
        <w:numPr>
          <w:ilvl w:val="0"/>
          <w:numId w:val="1"/>
        </w:numPr>
        <w:ind w:right="-4" w:hanging="105"/>
        <w:rPr>
          <w:sz w:val="20"/>
          <w:szCs w:val="20"/>
        </w:rPr>
      </w:pPr>
      <w:r>
        <w:rPr>
          <w:sz w:val="20"/>
          <w:szCs w:val="20"/>
        </w:rPr>
        <w:t xml:space="preserve">получать от Исполнителя для ознакомления в доступной для понимания и восприятия форме информацию о состоянии своего здоровья (здоровья пациента),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w:t>
      </w:r>
    </w:p>
    <w:p w14:paraId="1E01F710">
      <w:pPr>
        <w:numPr>
          <w:ilvl w:val="0"/>
          <w:numId w:val="1"/>
        </w:numPr>
        <w:ind w:right="-4" w:hanging="105"/>
        <w:rPr>
          <w:sz w:val="20"/>
          <w:szCs w:val="20"/>
        </w:rPr>
      </w:pPr>
      <w:r>
        <w:rPr>
          <w:sz w:val="20"/>
          <w:szCs w:val="20"/>
        </w:rPr>
        <w:t xml:space="preserve">требовать проведения консилиума или консультаций других специалистов. </w:t>
      </w:r>
    </w:p>
    <w:p w14:paraId="7A2E312D">
      <w:pPr>
        <w:ind w:left="-5" w:right="-4"/>
        <w:rPr>
          <w:sz w:val="20"/>
          <w:szCs w:val="20"/>
        </w:rPr>
      </w:pPr>
      <w:r>
        <w:rPr>
          <w:sz w:val="20"/>
          <w:szCs w:val="20"/>
        </w:rPr>
        <w:t xml:space="preserve">4.2. Заказчик обязан: </w:t>
      </w:r>
    </w:p>
    <w:p w14:paraId="14655FA8">
      <w:pPr>
        <w:numPr>
          <w:ilvl w:val="0"/>
          <w:numId w:val="1"/>
        </w:numPr>
        <w:ind w:right="-4" w:hanging="105"/>
        <w:rPr>
          <w:sz w:val="20"/>
          <w:szCs w:val="20"/>
        </w:rPr>
      </w:pPr>
      <w:r>
        <w:rPr>
          <w:sz w:val="20"/>
          <w:szCs w:val="20"/>
        </w:rPr>
        <w:t xml:space="preserve">прибыть для получения услуги в назначенное Исполнителем время, информировать врача до оказания услуги о перенесенных заболеваниях, известных ему аллергических реакциях, противопоказаниях, кроме того, Заказчик обязуется не изымать из медицинской карты амбулаторного больного результаты обследований и прочую медицинскую документацию; </w:t>
      </w:r>
    </w:p>
    <w:p w14:paraId="72D46E7B">
      <w:pPr>
        <w:numPr>
          <w:ilvl w:val="0"/>
          <w:numId w:val="1"/>
        </w:numPr>
        <w:ind w:right="-4" w:hanging="105"/>
        <w:rPr>
          <w:sz w:val="20"/>
          <w:szCs w:val="20"/>
        </w:rPr>
      </w:pPr>
      <w:r>
        <w:rPr>
          <w:sz w:val="20"/>
          <w:szCs w:val="20"/>
        </w:rPr>
        <w:t xml:space="preserve">при внесении предоплаты за заказанные ИОЛ предоставлять врачу полную и достоверную информацию о состоянии своего здоровья, о принимаемых им медикаментах, о перенесенных и имеющихся заболеваниях, операциях, травмах, проведенном ранее обследовании (лечении), об имеющихся аллергических и других индивидуальных реакциях, и особенностях, а также иные сведения, которые могут сказаться на качестве оказываемых услуг и не допускать оплату ненужных расходных материалов; </w:t>
      </w:r>
    </w:p>
    <w:p w14:paraId="276A3A2D">
      <w:pPr>
        <w:numPr>
          <w:ilvl w:val="0"/>
          <w:numId w:val="1"/>
        </w:numPr>
        <w:ind w:right="-4" w:hanging="105"/>
        <w:rPr>
          <w:sz w:val="20"/>
          <w:szCs w:val="20"/>
        </w:rPr>
      </w:pPr>
      <w:r>
        <w:rPr>
          <w:sz w:val="20"/>
          <w:szCs w:val="20"/>
        </w:rPr>
        <w:t xml:space="preserve">в случае, если Заказчик, не указал врачу факт имеющихся у него заболеваний, которые препятствуют проведению операции ФЭК с ИОЛ в клинике денежные средства в качестве предоплаты за ИОЛ Заказчику не возвращаются; </w:t>
      </w:r>
    </w:p>
    <w:p w14:paraId="3986F7F3">
      <w:pPr>
        <w:numPr>
          <w:ilvl w:val="0"/>
          <w:numId w:val="1"/>
        </w:numPr>
        <w:ind w:right="-4" w:hanging="105"/>
        <w:rPr>
          <w:sz w:val="20"/>
          <w:szCs w:val="20"/>
        </w:rPr>
      </w:pPr>
      <w:r>
        <w:rPr>
          <w:sz w:val="20"/>
          <w:szCs w:val="20"/>
        </w:rPr>
        <w:t xml:space="preserve">в случае, если Заказчик, самостоятельно без объективных причин принял решение об отказе от операции (ФЭК с ИОЛ) предоплата за ранее заказанные ИОЛ не возвращается Заказчику; </w:t>
      </w:r>
    </w:p>
    <w:p w14:paraId="2D50E160">
      <w:pPr>
        <w:numPr>
          <w:ilvl w:val="0"/>
          <w:numId w:val="1"/>
        </w:numPr>
        <w:ind w:right="-4" w:hanging="105"/>
        <w:rPr>
          <w:sz w:val="20"/>
          <w:szCs w:val="20"/>
        </w:rPr>
      </w:pPr>
      <w:r>
        <w:rPr>
          <w:sz w:val="20"/>
          <w:szCs w:val="20"/>
        </w:rPr>
        <w:t xml:space="preserve">без письменного согласия Исполнителя не выносить свою медицинскую карту за пределы лечебного учреждения, в противном случае Исполнитель не несет ответственности за сохранность и достоверность сведений, содержащихся в данной медицинской карте; </w:t>
      </w:r>
    </w:p>
    <w:p w14:paraId="7630C19F">
      <w:pPr>
        <w:numPr>
          <w:ilvl w:val="0"/>
          <w:numId w:val="1"/>
        </w:numPr>
        <w:ind w:right="-4" w:hanging="105"/>
        <w:rPr>
          <w:sz w:val="20"/>
          <w:szCs w:val="20"/>
        </w:rPr>
      </w:pPr>
      <w:r>
        <w:rPr>
          <w:sz w:val="20"/>
          <w:szCs w:val="20"/>
        </w:rPr>
        <w:t xml:space="preserve">точно выполнять все предписания, назначения и рекомендации медицинского персонала Исполнителя; </w:t>
      </w:r>
    </w:p>
    <w:p w14:paraId="0C27855D">
      <w:pPr>
        <w:numPr>
          <w:ilvl w:val="0"/>
          <w:numId w:val="1"/>
        </w:numPr>
        <w:ind w:right="-4" w:hanging="105"/>
        <w:rPr>
          <w:sz w:val="20"/>
          <w:szCs w:val="20"/>
        </w:rPr>
      </w:pPr>
      <w:r>
        <w:rPr>
          <w:sz w:val="20"/>
          <w:szCs w:val="20"/>
        </w:rPr>
        <w:t xml:space="preserve">своевременно оплатить стоимость предоставляемых медицинских услуг; </w:t>
      </w:r>
    </w:p>
    <w:p w14:paraId="19AB2018">
      <w:pPr>
        <w:ind w:left="0" w:right="-4" w:firstLine="0"/>
        <w:rPr>
          <w:sz w:val="20"/>
          <w:szCs w:val="20"/>
        </w:rPr>
      </w:pPr>
      <w:r>
        <w:rPr>
          <w:sz w:val="20"/>
          <w:szCs w:val="20"/>
        </w:rPr>
        <w:t xml:space="preserve">- при поступлении на лечение иметь при себе паспорт или иной документ, удостоверяющий личность и медицинский полис (граждане СНГ и иностранные граждане принимаются на лечение только при наличии паспорта и миграционной карты); </w:t>
      </w:r>
    </w:p>
    <w:p w14:paraId="18D633D1">
      <w:pPr>
        <w:numPr>
          <w:ilvl w:val="0"/>
          <w:numId w:val="1"/>
        </w:numPr>
        <w:ind w:right="-4" w:hanging="105"/>
        <w:rPr>
          <w:sz w:val="20"/>
          <w:szCs w:val="20"/>
        </w:rPr>
      </w:pPr>
      <w:r>
        <w:rPr>
          <w:sz w:val="20"/>
          <w:szCs w:val="20"/>
        </w:rPr>
        <w:t xml:space="preserve">осуществлять прием всех препаратов и процедур, рекомендованных лечащим врачом Исполнителя и после выписки на амбулаторное долечивание; </w:t>
      </w:r>
    </w:p>
    <w:p w14:paraId="7655D6DD">
      <w:pPr>
        <w:numPr>
          <w:ilvl w:val="0"/>
          <w:numId w:val="1"/>
        </w:numPr>
        <w:ind w:right="-4" w:hanging="105"/>
        <w:rPr>
          <w:sz w:val="20"/>
          <w:szCs w:val="20"/>
        </w:rPr>
      </w:pPr>
      <w:r>
        <w:rPr>
          <w:sz w:val="20"/>
          <w:szCs w:val="20"/>
        </w:rPr>
        <w:t xml:space="preserve">неукоснительно соблюдать правила лечебно-охранительного режима поведения в клинике и внутреннего распорядка Исполнителя в течение всего периода пребывания в нем; </w:t>
      </w:r>
    </w:p>
    <w:p w14:paraId="040C27E4">
      <w:pPr>
        <w:numPr>
          <w:ilvl w:val="0"/>
          <w:numId w:val="1"/>
        </w:numPr>
        <w:ind w:right="-4" w:hanging="105"/>
        <w:rPr>
          <w:sz w:val="20"/>
          <w:szCs w:val="20"/>
        </w:rPr>
      </w:pPr>
      <w:r>
        <w:rPr>
          <w:sz w:val="20"/>
          <w:szCs w:val="20"/>
        </w:rPr>
        <w:t xml:space="preserve">возместить материальный ущерб, в случае порчи имущества Исполнителя. </w:t>
      </w:r>
    </w:p>
    <w:p w14:paraId="53C3ED28">
      <w:pPr>
        <w:pStyle w:val="2"/>
        <w:ind w:right="-4"/>
        <w:rPr>
          <w:sz w:val="20"/>
          <w:szCs w:val="20"/>
        </w:rPr>
      </w:pPr>
      <w:r>
        <w:rPr>
          <w:sz w:val="20"/>
          <w:szCs w:val="20"/>
        </w:rPr>
        <w:t>5.</w:t>
      </w:r>
      <w:r>
        <w:rPr>
          <w:rFonts w:eastAsia="Arial"/>
          <w:sz w:val="20"/>
          <w:szCs w:val="20"/>
        </w:rPr>
        <w:t xml:space="preserve"> </w:t>
      </w:r>
      <w:r>
        <w:rPr>
          <w:sz w:val="20"/>
          <w:szCs w:val="20"/>
        </w:rPr>
        <w:t xml:space="preserve">Ответственность сторон и порядок рассмотрения споров </w:t>
      </w:r>
    </w:p>
    <w:p w14:paraId="7196F4BB">
      <w:pPr>
        <w:ind w:left="-5" w:right="-4"/>
        <w:rPr>
          <w:sz w:val="20"/>
          <w:szCs w:val="20"/>
        </w:rPr>
      </w:pPr>
      <w:r>
        <w:rPr>
          <w:sz w:val="20"/>
          <w:szCs w:val="20"/>
        </w:rPr>
        <w:t xml:space="preserve">5.1. В соответствии с законодательством Российской Федерации Исполнитель несет ответственность перед Заказчиком за неисполнение или ненадлежащее исполнение условий договора, а также в иных случаях, предусмотренных законодательством Российской Федерации. </w:t>
      </w:r>
    </w:p>
    <w:p w14:paraId="07698B03">
      <w:pPr>
        <w:ind w:left="-5" w:right="-4"/>
        <w:rPr>
          <w:sz w:val="20"/>
          <w:szCs w:val="20"/>
        </w:rPr>
      </w:pPr>
      <w:r>
        <w:rPr>
          <w:sz w:val="20"/>
          <w:szCs w:val="20"/>
        </w:rPr>
        <w:t xml:space="preserve">5.2. Споры и разногласия решаются путем переговоров, при необходимости с проведением независимой экспертизы, в случае не достижения согласия сторонами, согласно законодательству Российской Федерации. </w:t>
      </w:r>
    </w:p>
    <w:p w14:paraId="72F554D1">
      <w:pPr>
        <w:numPr>
          <w:ilvl w:val="0"/>
          <w:numId w:val="2"/>
        </w:numPr>
        <w:spacing w:after="0" w:line="259" w:lineRule="auto"/>
        <w:ind w:right="-4" w:hanging="225"/>
        <w:jc w:val="left"/>
        <w:rPr>
          <w:sz w:val="20"/>
          <w:szCs w:val="20"/>
        </w:rPr>
      </w:pPr>
      <w:r>
        <w:rPr>
          <w:b/>
          <w:sz w:val="20"/>
          <w:szCs w:val="20"/>
        </w:rPr>
        <w:t xml:space="preserve">Срок действия договора и порядок расторжения договора </w:t>
      </w:r>
    </w:p>
    <w:p w14:paraId="1187B7E0">
      <w:pPr>
        <w:ind w:left="-5" w:right="-4"/>
        <w:rPr>
          <w:sz w:val="20"/>
          <w:szCs w:val="20"/>
        </w:rPr>
      </w:pPr>
      <w:r>
        <w:rPr>
          <w:sz w:val="20"/>
          <w:szCs w:val="20"/>
        </w:rPr>
        <w:t xml:space="preserve">6.1. Договор вступает в силу с момента подписания и действует до выполнения сторонами своих обязательств. </w:t>
      </w:r>
    </w:p>
    <w:p w14:paraId="427922CD">
      <w:pPr>
        <w:ind w:left="-5" w:right="-4"/>
        <w:rPr>
          <w:sz w:val="20"/>
          <w:szCs w:val="20"/>
        </w:rPr>
      </w:pPr>
      <w:r>
        <w:rPr>
          <w:sz w:val="20"/>
          <w:szCs w:val="20"/>
        </w:rPr>
        <w:t>6.2</w:t>
      </w:r>
      <w:r>
        <w:rPr>
          <w:color w:val="000000" w:themeColor="text1"/>
          <w:sz w:val="20"/>
          <w:szCs w:val="20"/>
          <w14:textFill>
            <w14:solidFill>
              <w14:schemeClr w14:val="tx1"/>
            </w14:solidFill>
          </w14:textFill>
        </w:rPr>
        <w:t>. С</w:t>
      </w:r>
      <w:r>
        <w:rPr>
          <w:color w:val="000000" w:themeColor="text1"/>
          <w:sz w:val="20"/>
          <w:szCs w:val="20"/>
          <w:shd w:val="clear" w:color="auto" w:fill="FFFFFF"/>
          <w14:textFill>
            <w14:solidFill>
              <w14:schemeClr w14:val="tx1"/>
            </w14:solidFill>
          </w14:textFill>
        </w:rPr>
        <w:t>роки предоставления платных медицинских услуг определяются видами оказанной медицинской помощи в соответствии с требованиями законодательства Российской Федерации.</w:t>
      </w:r>
    </w:p>
    <w:p w14:paraId="091F687B">
      <w:pPr>
        <w:pStyle w:val="2"/>
        <w:ind w:right="-4"/>
        <w:rPr>
          <w:sz w:val="20"/>
          <w:szCs w:val="20"/>
        </w:rPr>
      </w:pPr>
      <w:r>
        <w:rPr>
          <w:sz w:val="20"/>
          <w:szCs w:val="20"/>
        </w:rPr>
        <w:t xml:space="preserve">7.  Особые условия </w:t>
      </w:r>
    </w:p>
    <w:p w14:paraId="5FBE1D2F">
      <w:pPr>
        <w:ind w:left="-5" w:right="-4"/>
        <w:rPr>
          <w:sz w:val="20"/>
          <w:szCs w:val="20"/>
        </w:rPr>
      </w:pPr>
      <w:r>
        <w:rPr>
          <w:sz w:val="20"/>
          <w:szCs w:val="20"/>
        </w:rPr>
        <w:t xml:space="preserve">7.1. Заказчик информирован до подписания настоящего договора, что при имеющемся у него заболевании ему может быть оказана медицинская помощь бесплатно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на территории Ивановской области. </w:t>
      </w:r>
    </w:p>
    <w:p w14:paraId="07B963C1">
      <w:pPr>
        <w:ind w:left="-5" w:right="-4"/>
        <w:rPr>
          <w:sz w:val="20"/>
          <w:szCs w:val="20"/>
        </w:rPr>
      </w:pPr>
      <w:r>
        <w:rPr>
          <w:sz w:val="20"/>
          <w:szCs w:val="20"/>
        </w:rPr>
        <w:t xml:space="preserve">7.2. Заказчик, при подписании настоящего договора, ознакомлен с правилами поведения пациентов в клинике, регламентом посещения пациентов в стационаре, правами и обязанностями пациентов и застрахованных лиц в системе ОМС, согласно Федеральным законам №323-ФЗ от 21.11.2011г. и №326-ФЗ от 29.11.2010 г.  </w:t>
      </w:r>
    </w:p>
    <w:p w14:paraId="15F1CCA8">
      <w:pPr>
        <w:ind w:left="-5" w:right="-4"/>
        <w:rPr>
          <w:sz w:val="20"/>
          <w:szCs w:val="20"/>
        </w:rPr>
      </w:pPr>
      <w:r>
        <w:rPr>
          <w:sz w:val="20"/>
          <w:szCs w:val="20"/>
        </w:rPr>
        <w:t xml:space="preserve">7.3. Заказчик, до подписания настоящего договора, уведомлен о том, что несоблюдение указаний (рекомендаций) медицинского работника Исполнителя,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Заказчика. </w:t>
      </w:r>
    </w:p>
    <w:p w14:paraId="0EA412D9">
      <w:pPr>
        <w:ind w:left="-5" w:right="-4"/>
        <w:rPr>
          <w:sz w:val="20"/>
          <w:szCs w:val="20"/>
        </w:rPr>
      </w:pPr>
      <w:r>
        <w:rPr>
          <w:sz w:val="20"/>
          <w:szCs w:val="20"/>
        </w:rPr>
        <w:t xml:space="preserve">7.4. Заказчик согласен с ведением его медицинской документации в бумажном виде. </w:t>
      </w:r>
    </w:p>
    <w:p w14:paraId="327FCB7D">
      <w:pPr>
        <w:ind w:left="-5" w:right="-4"/>
        <w:rPr>
          <w:sz w:val="20"/>
          <w:szCs w:val="20"/>
        </w:rPr>
      </w:pPr>
      <w:r>
        <w:rPr>
          <w:sz w:val="20"/>
          <w:szCs w:val="20"/>
        </w:rPr>
        <w:t xml:space="preserve">7.5. До подписания настоящего Договора Заказчик ознакомлен с прейскурантом цен. По медицинским показаниям и/или с согласия Заказчика ему могут быть оказаны и иные услуги, объем, перечень и стоимость которых согласовывается с Заказчиком. </w:t>
      </w:r>
    </w:p>
    <w:p w14:paraId="6B8BB505">
      <w:pPr>
        <w:ind w:left="-5" w:right="-4"/>
        <w:rPr>
          <w:sz w:val="20"/>
          <w:szCs w:val="20"/>
        </w:rPr>
      </w:pPr>
      <w:r>
        <w:rPr>
          <w:sz w:val="20"/>
          <w:szCs w:val="20"/>
        </w:rPr>
        <w:t xml:space="preserve">7.6. Заказчик до подписания настоящего договора проинформирован о перечне платных медицинских услуг и тарифах на платные медицинские услуги, и выражает согласие на получение медицинских услуг на платной основе. </w:t>
      </w:r>
    </w:p>
    <w:p w14:paraId="194A3423">
      <w:pPr>
        <w:ind w:left="-5" w:right="-4"/>
        <w:jc w:val="center"/>
        <w:rPr>
          <w:sz w:val="20"/>
          <w:szCs w:val="20"/>
        </w:rPr>
      </w:pPr>
      <w:r>
        <w:rPr>
          <w:b/>
          <w:sz w:val="20"/>
          <w:szCs w:val="20"/>
        </w:rPr>
        <w:t>8.   Прочие условия</w:t>
      </w:r>
    </w:p>
    <w:p w14:paraId="3E26BAFD">
      <w:pPr>
        <w:ind w:left="-5" w:right="-4"/>
        <w:rPr>
          <w:sz w:val="20"/>
          <w:szCs w:val="20"/>
        </w:rPr>
      </w:pPr>
      <w:r>
        <w:rPr>
          <w:sz w:val="20"/>
          <w:szCs w:val="20"/>
        </w:rPr>
        <w:t xml:space="preserve">8.1. Во всем, что не предусмотрено настоящим договором, стороны руководствуются законодательством Российской Федерации. </w:t>
      </w:r>
    </w:p>
    <w:p w14:paraId="1660A048">
      <w:pPr>
        <w:ind w:left="-5" w:right="-4"/>
        <w:rPr>
          <w:sz w:val="20"/>
          <w:szCs w:val="20"/>
        </w:rPr>
      </w:pPr>
      <w:r>
        <w:rPr>
          <w:sz w:val="20"/>
          <w:szCs w:val="20"/>
        </w:rPr>
        <w:t>8.2. Договор составлен в 2-х экземплярах, один из которых находится у Исполнителя, второй у Заказчика.</w:t>
      </w:r>
      <w:r>
        <w:rPr>
          <w:color w:val="22272F"/>
          <w:sz w:val="20"/>
          <w:szCs w:val="20"/>
          <w:shd w:val="clear" w:color="auto" w:fill="FFFFFF"/>
        </w:rPr>
        <w:t xml:space="preserve"> </w:t>
      </w:r>
      <w:r>
        <w:rPr>
          <w:sz w:val="20"/>
          <w:szCs w:val="20"/>
        </w:rPr>
        <w:t xml:space="preserve">Все экземпляры договора имеют равную силу. </w:t>
      </w:r>
    </w:p>
    <w:p w14:paraId="2799533E">
      <w:pPr>
        <w:spacing w:after="0" w:line="259" w:lineRule="auto"/>
        <w:ind w:left="-15" w:right="-4" w:firstLine="3894"/>
        <w:jc w:val="left"/>
        <w:rPr>
          <w:sz w:val="20"/>
          <w:szCs w:val="20"/>
        </w:rPr>
      </w:pPr>
      <w:r>
        <w:rPr>
          <w:b/>
          <w:sz w:val="20"/>
          <w:szCs w:val="20"/>
        </w:rPr>
        <w:t xml:space="preserve">9. Адреса и реквизиты сторон Исполнитель:  </w:t>
      </w:r>
    </w:p>
    <w:p w14:paraId="7ADFEFBC">
      <w:pPr>
        <w:spacing w:after="0" w:line="259" w:lineRule="auto"/>
        <w:ind w:left="-5" w:right="-4"/>
        <w:rPr>
          <w:sz w:val="20"/>
          <w:szCs w:val="20"/>
        </w:rPr>
      </w:pPr>
      <w:r>
        <w:rPr>
          <w:b/>
          <w:sz w:val="20"/>
          <w:szCs w:val="20"/>
          <w:u w:val="single" w:color="000000"/>
        </w:rPr>
        <w:t>Общество с ограниченной ответственностью «Ивановская клиника офтальмохирургии» («ООО «Светодар»)</w:t>
      </w:r>
      <w:r>
        <w:rPr>
          <w:sz w:val="20"/>
          <w:szCs w:val="20"/>
        </w:rPr>
        <w:t xml:space="preserve">  </w:t>
      </w:r>
    </w:p>
    <w:p w14:paraId="22B5F268">
      <w:pPr>
        <w:spacing w:after="0" w:line="259" w:lineRule="auto"/>
        <w:ind w:left="-5" w:right="-4"/>
        <w:rPr>
          <w:sz w:val="20"/>
          <w:szCs w:val="20"/>
        </w:rPr>
      </w:pPr>
      <w:r>
        <w:rPr>
          <w:sz w:val="20"/>
          <w:szCs w:val="20"/>
        </w:rPr>
        <w:t>ИНН 3702616621 КПП 370201001 ОГРН 1103702010455</w:t>
      </w:r>
    </w:p>
    <w:p w14:paraId="763B7498">
      <w:pPr>
        <w:spacing w:after="0" w:line="234" w:lineRule="auto"/>
        <w:ind w:left="0" w:right="-4" w:firstLine="0"/>
        <w:jc w:val="left"/>
        <w:rPr>
          <w:sz w:val="20"/>
          <w:szCs w:val="20"/>
        </w:rPr>
      </w:pPr>
      <w:r>
        <w:rPr>
          <w:sz w:val="20"/>
          <w:szCs w:val="20"/>
        </w:rPr>
        <w:t xml:space="preserve">Адрес: </w:t>
      </w:r>
      <w:r>
        <w:rPr>
          <w:sz w:val="20"/>
          <w:szCs w:val="20"/>
          <w:u w:val="single" w:color="000000"/>
        </w:rPr>
        <w:t xml:space="preserve">153000, г. Иваново, ул. Смирнова, д. 42/2, сайт: http://svetodar.pro/ </w:t>
      </w:r>
      <w:r>
        <w:rPr>
          <w:sz w:val="20"/>
          <w:szCs w:val="20"/>
        </w:rPr>
        <w:t>тел.</w:t>
      </w:r>
      <w:r>
        <w:rPr>
          <w:sz w:val="20"/>
          <w:szCs w:val="20"/>
          <w:u w:val="single" w:color="000000"/>
        </w:rPr>
        <w:t>:_+7 (94932) 48-24-24</w:t>
      </w:r>
      <w:r>
        <w:rPr>
          <w:sz w:val="20"/>
          <w:szCs w:val="20"/>
        </w:rPr>
        <w:t xml:space="preserve"> </w:t>
      </w:r>
    </w:p>
    <w:p w14:paraId="6263F8EF">
      <w:pPr>
        <w:spacing w:after="36"/>
        <w:ind w:left="-5" w:right="-4"/>
        <w:rPr>
          <w:sz w:val="20"/>
          <w:szCs w:val="20"/>
        </w:rPr>
      </w:pPr>
      <w:r>
        <w:rPr>
          <w:sz w:val="20"/>
          <w:szCs w:val="20"/>
        </w:rPr>
        <w:t>Банковские реквизиты:</w:t>
      </w:r>
    </w:p>
    <w:p w14:paraId="0B263DB3">
      <w:pPr>
        <w:spacing w:after="36"/>
        <w:ind w:left="-5" w:right="-4"/>
        <w:rPr>
          <w:sz w:val="20"/>
          <w:szCs w:val="20"/>
        </w:rPr>
      </w:pPr>
      <w:r>
        <w:rPr>
          <w:sz w:val="20"/>
          <w:szCs w:val="20"/>
        </w:rPr>
        <w:t xml:space="preserve">р/счет_40702810317000002191 в Тульском отделении №8604 ПАО СБЕРБАНК г. Тула, БИК 047003608 к/счет 30101810000000000608 </w:t>
      </w:r>
    </w:p>
    <w:p w14:paraId="572455EC">
      <w:pPr>
        <w:spacing w:after="36"/>
        <w:ind w:left="-5" w:right="-4"/>
        <w:rPr>
          <w:sz w:val="20"/>
          <w:szCs w:val="20"/>
        </w:rPr>
      </w:pPr>
      <w:r>
        <w:rPr>
          <w:sz w:val="20"/>
          <w:szCs w:val="20"/>
        </w:rPr>
        <w:t xml:space="preserve">Свидетельство о внесении юридического лица в Единый государственный реестр юридических лиц (ЕГРЮЛ): </w:t>
      </w:r>
      <w:r>
        <w:rPr>
          <w:sz w:val="20"/>
          <w:szCs w:val="20"/>
          <w:u w:val="single" w:color="000000"/>
        </w:rPr>
        <w:t>серия 37 № 001520897       ЕГРЮЛ 2113702188730</w:t>
      </w:r>
      <w:r>
        <w:rPr>
          <w:sz w:val="20"/>
          <w:szCs w:val="20"/>
        </w:rPr>
        <w:t xml:space="preserve">______________________________ </w:t>
      </w:r>
    </w:p>
    <w:p w14:paraId="7B47BED0">
      <w:pPr>
        <w:spacing w:after="24" w:line="249" w:lineRule="auto"/>
        <w:ind w:left="-5" w:right="-4"/>
        <w:rPr>
          <w:bCs/>
          <w:color w:val="202020"/>
          <w:sz w:val="20"/>
          <w:szCs w:val="20"/>
          <w:u w:val="single"/>
          <w:shd w:val="clear" w:color="auto" w:fill="FFFFFF"/>
        </w:rPr>
      </w:pPr>
      <w:r>
        <w:rPr>
          <w:sz w:val="20"/>
          <w:szCs w:val="20"/>
        </w:rPr>
        <w:t>Лицензия на осуществление медицинской деятельности: _</w:t>
      </w:r>
      <w:r>
        <w:rPr>
          <w:sz w:val="20"/>
          <w:szCs w:val="20"/>
          <w:u w:val="single" w:color="000000"/>
        </w:rPr>
        <w:t>ЛО41-01139-37/00570626 от 11.06.2019 г.</w:t>
      </w:r>
      <w:r>
        <w:rPr>
          <w:sz w:val="20"/>
          <w:szCs w:val="20"/>
        </w:rPr>
        <w:t xml:space="preserve">, </w:t>
      </w:r>
      <w:r>
        <w:rPr>
          <w:sz w:val="20"/>
          <w:szCs w:val="20"/>
          <w:u w:val="single"/>
        </w:rPr>
        <w:t xml:space="preserve">выдана Департаментом здравоохранения Ивановской области, адрес сектора лицензирования Департамента здравоохранения Ивановской обл.: </w:t>
      </w:r>
      <w:r>
        <w:rPr>
          <w:bCs/>
          <w:color w:val="000000" w:themeColor="text1"/>
          <w:sz w:val="20"/>
          <w:szCs w:val="20"/>
          <w:u w:val="single"/>
          <w:shd w:val="clear" w:color="auto" w:fill="FFFFFF"/>
          <w14:textFill>
            <w14:solidFill>
              <w14:schemeClr w14:val="tx1"/>
            </w14:solidFill>
          </w14:textFill>
        </w:rPr>
        <w:t>г. Иваново, ул. Любимова д.1, тел.:</w:t>
      </w:r>
      <w:r>
        <w:rPr>
          <w:bCs/>
          <w:color w:val="202020"/>
          <w:sz w:val="20"/>
          <w:szCs w:val="20"/>
          <w:u w:val="single"/>
          <w:shd w:val="clear" w:color="auto" w:fill="FFFFFF"/>
        </w:rPr>
        <w:t xml:space="preserve"> (4932) 93-92-01.</w:t>
      </w:r>
    </w:p>
    <w:p w14:paraId="454A78E5">
      <w:pPr>
        <w:spacing w:after="24" w:line="249" w:lineRule="auto"/>
        <w:ind w:left="-5" w:right="-4"/>
        <w:rPr>
          <w:bCs/>
          <w:color w:val="202020"/>
          <w:sz w:val="20"/>
          <w:szCs w:val="20"/>
          <w:shd w:val="clear" w:color="auto" w:fill="FFFFFF"/>
        </w:rPr>
      </w:pPr>
      <w:r>
        <w:rPr>
          <w:bCs/>
          <w:color w:val="202020"/>
          <w:sz w:val="20"/>
          <w:szCs w:val="20"/>
          <w:shd w:val="clear" w:color="auto" w:fill="FFFFFF"/>
        </w:rPr>
        <w:t xml:space="preserve">ООО «Светодар» при заключении договора по доверенности представляют сотрудники регистратуры. </w:t>
      </w:r>
    </w:p>
    <w:p w14:paraId="73EACEFE">
      <w:pPr>
        <w:spacing w:after="24" w:line="249" w:lineRule="auto"/>
        <w:ind w:left="-5" w:right="-4"/>
        <w:rPr>
          <w:sz w:val="20"/>
          <w:szCs w:val="20"/>
        </w:rPr>
      </w:pPr>
      <w:r>
        <w:rPr>
          <w:sz w:val="20"/>
          <w:szCs w:val="20"/>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медицинской оптике, медицинскому массажу, сестринскому делу; при оказании первичной врачебной медико-санитарной помощи в амбулаторных условиях по: терапии; при оказании первичной специализированной медико-санитарной помощи в амбулаторных условиях по анестезиологии и реаниматологии, организации здравоохранения и общественному здоровью, оториноларингологии (за исключением кохлеарной имплантации), офтальмологии, урологии; при оказании первичной специализированной медико-санитарной помощи в условиях дневного стационара по: анестезиологии и реаниматологии, оториноларингологии (за исключением кохлеарной имплантации), офтальмологии.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стационарных условиях по: анестезиологии и реаниматологии, оториноларингологии (за исключением кохлеарной имплантации), офтальмологии, сестринскому делу.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осмотров по: медицинским осмотрам (предрейсовом, послерейсовым). При проведении медицинской экспертизы временной нетрудоспособности.  </w:t>
      </w:r>
    </w:p>
    <w:p w14:paraId="7A252F01">
      <w:pPr>
        <w:spacing w:after="0" w:line="259" w:lineRule="auto"/>
        <w:ind w:left="-5" w:right="-4"/>
        <w:jc w:val="left"/>
        <w:rPr>
          <w:b/>
          <w:sz w:val="20"/>
          <w:szCs w:val="20"/>
        </w:rPr>
      </w:pPr>
      <w:r>
        <w:rPr>
          <w:b/>
          <w:sz w:val="20"/>
          <w:szCs w:val="20"/>
        </w:rPr>
        <w:t>Заказчик: ФИО, ПАСПОРТНЫЕ ДАННЫЕ, СВЕДЕНИЯ О РЕГИСТРАЦИИ, НОМЕР ТЕЛЕФОНА.</w:t>
      </w:r>
    </w:p>
    <w:p w14:paraId="41B76AB8">
      <w:pPr>
        <w:spacing w:after="0" w:line="259" w:lineRule="auto"/>
        <w:ind w:left="-5" w:right="-4"/>
        <w:jc w:val="left"/>
        <w:rPr>
          <w:sz w:val="20"/>
          <w:szCs w:val="20"/>
        </w:rPr>
      </w:pPr>
      <w:r>
        <w:rPr>
          <w:b/>
          <w:sz w:val="20"/>
          <w:szCs w:val="20"/>
        </w:rPr>
        <w:t xml:space="preserve"> </w:t>
      </w:r>
    </w:p>
    <w:p w14:paraId="67DB1DD6">
      <w:pPr>
        <w:pStyle w:val="2"/>
        <w:ind w:right="-4"/>
        <w:rPr>
          <w:sz w:val="20"/>
          <w:szCs w:val="20"/>
        </w:rPr>
      </w:pPr>
    </w:p>
    <w:p w14:paraId="40244874">
      <w:pPr>
        <w:pStyle w:val="2"/>
        <w:ind w:right="-4"/>
        <w:rPr>
          <w:sz w:val="20"/>
          <w:szCs w:val="20"/>
        </w:rPr>
      </w:pPr>
      <w:r>
        <w:rPr>
          <w:sz w:val="20"/>
          <w:szCs w:val="20"/>
        </w:rPr>
        <w:t xml:space="preserve">10. Подписи Сторон: </w:t>
      </w:r>
    </w:p>
    <w:tbl>
      <w:tblPr>
        <w:tblStyle w:val="9"/>
        <w:tblW w:w="10490" w:type="dxa"/>
        <w:tblInd w:w="0" w:type="dxa"/>
        <w:tblLayout w:type="autofit"/>
        <w:tblCellMar>
          <w:top w:w="0" w:type="dxa"/>
          <w:left w:w="0" w:type="dxa"/>
          <w:bottom w:w="0" w:type="dxa"/>
          <w:right w:w="0" w:type="dxa"/>
        </w:tblCellMar>
      </w:tblPr>
      <w:tblGrid>
        <w:gridCol w:w="4253"/>
        <w:gridCol w:w="1352"/>
        <w:gridCol w:w="4885"/>
      </w:tblGrid>
      <w:tr w14:paraId="5D4022A6">
        <w:tblPrEx>
          <w:tblCellMar>
            <w:top w:w="0" w:type="dxa"/>
            <w:left w:w="0" w:type="dxa"/>
            <w:bottom w:w="0" w:type="dxa"/>
            <w:right w:w="0" w:type="dxa"/>
          </w:tblCellMar>
        </w:tblPrEx>
        <w:trPr>
          <w:trHeight w:val="821" w:hRule="atLeast"/>
        </w:trPr>
        <w:tc>
          <w:tcPr>
            <w:tcW w:w="4253" w:type="dxa"/>
            <w:tcBorders>
              <w:top w:val="nil"/>
              <w:left w:val="nil"/>
              <w:bottom w:val="nil"/>
              <w:right w:val="nil"/>
            </w:tcBorders>
          </w:tcPr>
          <w:p w14:paraId="3ADA70DC">
            <w:pPr>
              <w:spacing w:after="0" w:line="259" w:lineRule="auto"/>
              <w:ind w:left="0" w:right="-4" w:firstLine="0"/>
              <w:jc w:val="left"/>
              <w:rPr>
                <w:b/>
                <w:sz w:val="20"/>
                <w:szCs w:val="20"/>
              </w:rPr>
            </w:pPr>
          </w:p>
          <w:p w14:paraId="3E7CC49E">
            <w:pPr>
              <w:spacing w:after="0" w:line="259" w:lineRule="auto"/>
              <w:ind w:left="0" w:right="-4" w:firstLine="0"/>
              <w:jc w:val="left"/>
              <w:rPr>
                <w:sz w:val="20"/>
                <w:szCs w:val="20"/>
              </w:rPr>
            </w:pPr>
            <w:r>
              <w:rPr>
                <w:b/>
                <w:sz w:val="20"/>
                <w:szCs w:val="20"/>
              </w:rPr>
              <w:t xml:space="preserve">Исполнитель: </w:t>
            </w:r>
          </w:p>
          <w:p w14:paraId="3F5153FB">
            <w:pPr>
              <w:spacing w:after="0" w:line="234" w:lineRule="auto"/>
              <w:ind w:left="0" w:right="-4" w:firstLine="0"/>
              <w:jc w:val="left"/>
              <w:rPr>
                <w:sz w:val="20"/>
                <w:szCs w:val="20"/>
              </w:rPr>
            </w:pPr>
            <w:r>
              <w:rPr>
                <w:sz w:val="20"/>
                <w:szCs w:val="20"/>
              </w:rPr>
              <w:t>Представитель ООО «Светодар»</w:t>
            </w:r>
          </w:p>
          <w:p w14:paraId="241CD7FF">
            <w:pPr>
              <w:spacing w:after="0" w:line="234" w:lineRule="auto"/>
              <w:ind w:left="0" w:right="-4" w:firstLine="0"/>
              <w:jc w:val="left"/>
              <w:rPr>
                <w:sz w:val="20"/>
                <w:szCs w:val="20"/>
                <w:u w:val="single" w:color="000000"/>
              </w:rPr>
            </w:pPr>
            <w:r>
              <w:rPr>
                <w:sz w:val="20"/>
                <w:szCs w:val="20"/>
              </w:rPr>
              <w:t xml:space="preserve"> </w:t>
            </w:r>
          </w:p>
          <w:p w14:paraId="5D902600">
            <w:pPr>
              <w:spacing w:after="0" w:line="259" w:lineRule="auto"/>
              <w:ind w:left="0" w:right="-4" w:firstLine="0"/>
              <w:jc w:val="left"/>
              <w:rPr>
                <w:sz w:val="20"/>
                <w:szCs w:val="20"/>
              </w:rPr>
            </w:pPr>
            <w:r>
              <w:rPr>
                <w:sz w:val="20"/>
                <w:szCs w:val="20"/>
              </w:rPr>
              <w:t xml:space="preserve">________________________(ФИО)  </w:t>
            </w:r>
          </w:p>
        </w:tc>
        <w:tc>
          <w:tcPr>
            <w:tcW w:w="1352" w:type="dxa"/>
            <w:tcBorders>
              <w:top w:val="nil"/>
              <w:left w:val="nil"/>
              <w:bottom w:val="nil"/>
              <w:right w:val="nil"/>
            </w:tcBorders>
          </w:tcPr>
          <w:p w14:paraId="3C8165C3">
            <w:pPr>
              <w:spacing w:after="0" w:line="259" w:lineRule="auto"/>
              <w:ind w:left="829" w:right="-4" w:firstLine="0"/>
              <w:jc w:val="center"/>
              <w:rPr>
                <w:sz w:val="20"/>
                <w:szCs w:val="20"/>
              </w:rPr>
            </w:pPr>
            <w:r>
              <w:rPr>
                <w:sz w:val="20"/>
                <w:szCs w:val="20"/>
              </w:rPr>
              <w:t xml:space="preserve"> </w:t>
            </w:r>
          </w:p>
        </w:tc>
        <w:tc>
          <w:tcPr>
            <w:tcW w:w="4885" w:type="dxa"/>
            <w:tcBorders>
              <w:top w:val="nil"/>
              <w:left w:val="nil"/>
              <w:bottom w:val="nil"/>
              <w:right w:val="nil"/>
            </w:tcBorders>
          </w:tcPr>
          <w:p w14:paraId="2ECEE7C6">
            <w:pPr>
              <w:spacing w:after="0" w:line="259" w:lineRule="auto"/>
              <w:ind w:left="0" w:right="-4" w:firstLine="0"/>
              <w:jc w:val="left"/>
              <w:rPr>
                <w:sz w:val="20"/>
                <w:szCs w:val="20"/>
              </w:rPr>
            </w:pPr>
            <w:r>
              <w:rPr>
                <w:b/>
                <w:sz w:val="20"/>
                <w:szCs w:val="20"/>
              </w:rPr>
              <w:t xml:space="preserve"> </w:t>
            </w:r>
          </w:p>
          <w:p w14:paraId="6B893DCA">
            <w:pPr>
              <w:spacing w:after="0" w:line="259" w:lineRule="auto"/>
              <w:ind w:left="0" w:right="-4" w:firstLine="0"/>
              <w:jc w:val="left"/>
              <w:rPr>
                <w:b/>
                <w:sz w:val="20"/>
                <w:szCs w:val="20"/>
              </w:rPr>
            </w:pPr>
            <w:r>
              <w:rPr>
                <w:b/>
                <w:sz w:val="20"/>
                <w:szCs w:val="20"/>
              </w:rPr>
              <w:t xml:space="preserve">Заказчик: </w:t>
            </w:r>
          </w:p>
          <w:p w14:paraId="0E505F30">
            <w:pPr>
              <w:spacing w:after="0" w:line="259" w:lineRule="auto"/>
              <w:ind w:left="0" w:right="-4" w:firstLine="0"/>
              <w:jc w:val="left"/>
              <w:rPr>
                <w:sz w:val="20"/>
                <w:szCs w:val="20"/>
              </w:rPr>
            </w:pPr>
          </w:p>
          <w:p w14:paraId="19AB0F4A">
            <w:pPr>
              <w:spacing w:after="0" w:line="259" w:lineRule="auto"/>
              <w:ind w:left="0" w:right="-4" w:firstLine="0"/>
              <w:jc w:val="left"/>
              <w:rPr>
                <w:sz w:val="20"/>
                <w:szCs w:val="20"/>
              </w:rPr>
            </w:pPr>
            <w:r>
              <w:rPr>
                <w:b/>
                <w:sz w:val="20"/>
                <w:szCs w:val="20"/>
              </w:rPr>
              <w:t xml:space="preserve"> </w:t>
            </w:r>
          </w:p>
          <w:p w14:paraId="53069676">
            <w:pPr>
              <w:spacing w:after="0" w:line="259" w:lineRule="auto"/>
              <w:ind w:left="0" w:right="-4" w:firstLine="0"/>
              <w:rPr>
                <w:sz w:val="20"/>
                <w:szCs w:val="20"/>
              </w:rPr>
            </w:pPr>
            <w:r>
              <w:rPr>
                <w:sz w:val="20"/>
                <w:szCs w:val="20"/>
              </w:rPr>
              <w:t xml:space="preserve">__________________(ФИО) </w:t>
            </w:r>
          </w:p>
        </w:tc>
      </w:tr>
    </w:tbl>
    <w:p w14:paraId="3B43C7F2">
      <w:pPr>
        <w:spacing w:after="55" w:line="259" w:lineRule="auto"/>
        <w:ind w:left="1010" w:right="-4" w:firstLine="0"/>
        <w:jc w:val="center"/>
        <w:rPr>
          <w:sz w:val="20"/>
          <w:szCs w:val="20"/>
        </w:rPr>
      </w:pPr>
      <w:r>
        <w:rPr>
          <w:b/>
          <w:sz w:val="20"/>
          <w:szCs w:val="20"/>
        </w:rPr>
        <w:t xml:space="preserve"> </w:t>
      </w:r>
    </w:p>
    <w:p w14:paraId="67F56308">
      <w:pPr>
        <w:spacing w:after="0" w:line="259" w:lineRule="auto"/>
        <w:ind w:left="0" w:right="-4" w:firstLine="0"/>
        <w:jc w:val="left"/>
        <w:rPr>
          <w:sz w:val="24"/>
          <w:szCs w:val="24"/>
        </w:rPr>
      </w:pPr>
      <w:r>
        <w:rPr>
          <w:sz w:val="24"/>
          <w:szCs w:val="24"/>
        </w:rPr>
        <w:t xml:space="preserve"> </w:t>
      </w:r>
    </w:p>
    <w:sectPr>
      <w:pgSz w:w="11906" w:h="16838"/>
      <w:pgMar w:top="426" w:right="566" w:bottom="284" w:left="855"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37" w:lineRule="auto"/>
      </w:pPr>
      <w:r>
        <w:separator/>
      </w:r>
    </w:p>
  </w:footnote>
  <w:footnote w:type="continuationSeparator" w:id="1">
    <w:p>
      <w:pPr>
        <w:spacing w:before="0" w:after="0" w:line="23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87F3C"/>
    <w:multiLevelType w:val="multilevel"/>
    <w:tmpl w:val="1C187F3C"/>
    <w:lvl w:ilvl="0" w:tentative="0">
      <w:start w:val="6"/>
      <w:numFmt w:val="decimal"/>
      <w:lvlText w:val="%1."/>
      <w:lvlJc w:val="left"/>
      <w:pPr>
        <w:ind w:left="2853"/>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1" w:tentative="0">
      <w:start w:val="1"/>
      <w:numFmt w:val="lowerLetter"/>
      <w:lvlText w:val="%2"/>
      <w:lvlJc w:val="left"/>
      <w:pPr>
        <w:ind w:left="370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442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3" w:tentative="0">
      <w:start w:val="1"/>
      <w:numFmt w:val="decimal"/>
      <w:lvlText w:val="%4"/>
      <w:lvlJc w:val="left"/>
      <w:pPr>
        <w:ind w:left="514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586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658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6" w:tentative="0">
      <w:start w:val="1"/>
      <w:numFmt w:val="decimal"/>
      <w:lvlText w:val="%7"/>
      <w:lvlJc w:val="left"/>
      <w:pPr>
        <w:ind w:left="730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802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874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abstractNum>
  <w:abstractNum w:abstractNumId="1">
    <w:nsid w:val="5C1C667F"/>
    <w:multiLevelType w:val="multilevel"/>
    <w:tmpl w:val="5C1C667F"/>
    <w:lvl w:ilvl="0" w:tentative="0">
      <w:start w:val="1"/>
      <w:numFmt w:val="bullet"/>
      <w:lvlText w:val="-"/>
      <w:lvlJc w:val="left"/>
      <w:pPr>
        <w:ind w:left="105"/>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C82"/>
    <w:rsid w:val="00066CCE"/>
    <w:rsid w:val="000D0AD1"/>
    <w:rsid w:val="000F4548"/>
    <w:rsid w:val="0016660C"/>
    <w:rsid w:val="0017009C"/>
    <w:rsid w:val="001F06BD"/>
    <w:rsid w:val="001F2B6B"/>
    <w:rsid w:val="002941D0"/>
    <w:rsid w:val="00312774"/>
    <w:rsid w:val="003237FD"/>
    <w:rsid w:val="003908B2"/>
    <w:rsid w:val="00400C41"/>
    <w:rsid w:val="00500019"/>
    <w:rsid w:val="00592AAF"/>
    <w:rsid w:val="0059575B"/>
    <w:rsid w:val="005B3414"/>
    <w:rsid w:val="00603397"/>
    <w:rsid w:val="006F5F5F"/>
    <w:rsid w:val="007437CF"/>
    <w:rsid w:val="007548CB"/>
    <w:rsid w:val="00812CF3"/>
    <w:rsid w:val="00851D08"/>
    <w:rsid w:val="00862DFD"/>
    <w:rsid w:val="008E1C2A"/>
    <w:rsid w:val="00987707"/>
    <w:rsid w:val="009B162E"/>
    <w:rsid w:val="009F7EB8"/>
    <w:rsid w:val="00A33C82"/>
    <w:rsid w:val="00A53CF6"/>
    <w:rsid w:val="00B0064D"/>
    <w:rsid w:val="00B83A27"/>
    <w:rsid w:val="00BB6CBE"/>
    <w:rsid w:val="00CE3DA9"/>
    <w:rsid w:val="00D6417A"/>
    <w:rsid w:val="00DB6353"/>
    <w:rsid w:val="00EA53DC"/>
    <w:rsid w:val="00EC1102"/>
    <w:rsid w:val="00F32B1A"/>
    <w:rsid w:val="00FB396F"/>
    <w:rsid w:val="612373D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3" w:line="237" w:lineRule="auto"/>
      <w:ind w:left="10" w:hanging="10"/>
      <w:jc w:val="both"/>
    </w:pPr>
    <w:rPr>
      <w:rFonts w:ascii="Times New Roman" w:hAnsi="Times New Roman" w:eastAsia="Times New Roman" w:cs="Times New Roman"/>
      <w:color w:val="000000"/>
      <w:sz w:val="18"/>
      <w:szCs w:val="22"/>
      <w:lang w:val="ru-RU" w:eastAsia="ru-RU" w:bidi="ar-SA"/>
    </w:rPr>
  </w:style>
  <w:style w:type="paragraph" w:styleId="2">
    <w:name w:val="heading 1"/>
    <w:next w:val="1"/>
    <w:link w:val="8"/>
    <w:unhideWhenUsed/>
    <w:qFormat/>
    <w:uiPriority w:val="9"/>
    <w:pPr>
      <w:keepNext/>
      <w:keepLines/>
      <w:spacing w:after="0" w:line="259" w:lineRule="auto"/>
      <w:ind w:left="10" w:right="411" w:hanging="10"/>
      <w:jc w:val="center"/>
      <w:outlineLvl w:val="0"/>
    </w:pPr>
    <w:rPr>
      <w:rFonts w:ascii="Times New Roman" w:hAnsi="Times New Roman" w:eastAsia="Times New Roman" w:cs="Times New Roman"/>
      <w:b/>
      <w:color w:val="000000"/>
      <w:sz w:val="18"/>
      <w:szCs w:val="22"/>
      <w:lang w:val="ru-RU" w:eastAsia="ru-RU"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uiPriority w:val="99"/>
    <w:rPr>
      <w:color w:val="0000FF"/>
      <w:u w:val="single"/>
    </w:rPr>
  </w:style>
  <w:style w:type="paragraph" w:styleId="7">
    <w:name w:val="Balloon Text"/>
    <w:basedOn w:val="1"/>
    <w:link w:val="10"/>
    <w:semiHidden/>
    <w:unhideWhenUsed/>
    <w:uiPriority w:val="99"/>
    <w:pPr>
      <w:spacing w:after="0" w:line="240" w:lineRule="auto"/>
    </w:pPr>
    <w:rPr>
      <w:rFonts w:ascii="Segoe UI" w:hAnsi="Segoe UI" w:cs="Segoe UI"/>
      <w:szCs w:val="18"/>
    </w:rPr>
  </w:style>
  <w:style w:type="character" w:customStyle="1" w:styleId="8">
    <w:name w:val="Заголовок 1 Знак"/>
    <w:link w:val="2"/>
    <w:uiPriority w:val="0"/>
    <w:rPr>
      <w:rFonts w:ascii="Times New Roman" w:hAnsi="Times New Roman" w:eastAsia="Times New Roman" w:cs="Times New Roman"/>
      <w:b/>
      <w:color w:val="000000"/>
      <w:sz w:val="18"/>
    </w:rPr>
  </w:style>
  <w:style w:type="table" w:customStyle="1" w:styleId="9">
    <w:name w:val="TableGrid"/>
    <w:uiPriority w:val="0"/>
    <w:pPr>
      <w:spacing w:after="0" w:line="240" w:lineRule="auto"/>
    </w:pPr>
    <w:tblPr>
      <w:tblCellMar>
        <w:top w:w="0" w:type="dxa"/>
        <w:left w:w="0" w:type="dxa"/>
        <w:bottom w:w="0" w:type="dxa"/>
        <w:right w:w="0" w:type="dxa"/>
      </w:tblCellMar>
    </w:tblPr>
  </w:style>
  <w:style w:type="character" w:customStyle="1" w:styleId="10">
    <w:name w:val="Текст выноски Знак"/>
    <w:basedOn w:val="3"/>
    <w:link w:val="7"/>
    <w:semiHidden/>
    <w:uiPriority w:val="99"/>
    <w:rPr>
      <w:rFonts w:ascii="Segoe UI" w:hAnsi="Segoe UI" w:eastAsia="Times New Roman" w:cs="Segoe UI"/>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2571</Words>
  <Characters>14659</Characters>
  <Lines>122</Lines>
  <Paragraphs>34</Paragraphs>
  <TotalTime>114</TotalTime>
  <ScaleCrop>false</ScaleCrop>
  <LinksUpToDate>false</LinksUpToDate>
  <CharactersWithSpaces>17196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2026-09-03T11:43:00Z</dcterms:created>
  <dc:creator>Konstantin Lebedev</dc:creator>
  <cp:lastModifiedBy>Тимур Цветков</cp:lastModifiedBy>
  <cp:lastPrinted>2026-09-03T07:31:00Z</cp:lastPrinted>
  <dcterms:modified xsi:type="dcterms:W3CDTF">2026-09-23T10:12:46Z</dcterms:modified>
  <dc:title>Договор на оказание платных мед услуг 10.2023</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1C31EC43DF044789ADDCA19158CD2473_12</vt:lpwstr>
  </property>
</Properties>
</file>